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52" w:rsidRDefault="00C9742A" w:rsidP="00091B1D">
      <w:pPr>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95pt;height:36.4pt">
            <v:imagedata r:id="rId7" o:title="RIM Logo_Full Colour"/>
          </v:shape>
        </w:pict>
      </w:r>
    </w:p>
    <w:p w:rsidR="00D10B52" w:rsidRDefault="00D10B52" w:rsidP="00091B1D">
      <w:pPr>
        <w:jc w:val="center"/>
        <w:rPr>
          <w:b/>
          <w:sz w:val="28"/>
          <w:szCs w:val="28"/>
        </w:rPr>
      </w:pPr>
    </w:p>
    <w:p w:rsidR="00091B1D" w:rsidRPr="004754FE" w:rsidRDefault="00091B1D" w:rsidP="00091B1D">
      <w:pPr>
        <w:jc w:val="center"/>
        <w:rPr>
          <w:rFonts w:ascii="Calibri" w:hAnsi="Calibri"/>
          <w:b/>
          <w:sz w:val="22"/>
          <w:szCs w:val="22"/>
        </w:rPr>
      </w:pPr>
      <w:r w:rsidRPr="004754FE">
        <w:rPr>
          <w:rFonts w:ascii="Calibri" w:hAnsi="Calibri"/>
          <w:b/>
          <w:sz w:val="22"/>
          <w:szCs w:val="22"/>
        </w:rPr>
        <w:t>Payroll Process</w:t>
      </w:r>
    </w:p>
    <w:p w:rsidR="00091B1D" w:rsidRPr="004754FE" w:rsidRDefault="00091B1D" w:rsidP="00091B1D">
      <w:pPr>
        <w:rPr>
          <w:rFonts w:ascii="Calibri" w:hAnsi="Calibri"/>
          <w:sz w:val="22"/>
          <w:szCs w:val="22"/>
        </w:rPr>
      </w:pPr>
    </w:p>
    <w:p w:rsidR="00091B1D" w:rsidRPr="004754FE" w:rsidRDefault="00FF0298" w:rsidP="00091B1D">
      <w:pPr>
        <w:rPr>
          <w:rFonts w:ascii="Calibri" w:hAnsi="Calibri"/>
          <w:sz w:val="22"/>
          <w:szCs w:val="22"/>
        </w:rPr>
      </w:pPr>
      <w:r w:rsidRPr="004754FE">
        <w:rPr>
          <w:rFonts w:ascii="Calibri" w:hAnsi="Calibri"/>
          <w:sz w:val="22"/>
          <w:szCs w:val="22"/>
        </w:rPr>
        <w:t>Fill out Time-</w:t>
      </w:r>
      <w:r w:rsidR="00091B1D" w:rsidRPr="004754FE">
        <w:rPr>
          <w:rFonts w:ascii="Calibri" w:hAnsi="Calibri"/>
          <w:sz w:val="22"/>
          <w:szCs w:val="22"/>
        </w:rPr>
        <w:t>Sheet completely:</w:t>
      </w:r>
    </w:p>
    <w:p w:rsidR="00091B1D" w:rsidRPr="004754FE" w:rsidRDefault="00091B1D" w:rsidP="00091B1D">
      <w:pPr>
        <w:rPr>
          <w:rFonts w:ascii="Calibri" w:hAnsi="Calibri"/>
          <w:sz w:val="22"/>
          <w:szCs w:val="22"/>
        </w:rPr>
      </w:pPr>
    </w:p>
    <w:p w:rsidR="00091B1D" w:rsidRPr="004754FE" w:rsidRDefault="00091B1D" w:rsidP="00091B1D">
      <w:pPr>
        <w:numPr>
          <w:ilvl w:val="0"/>
          <w:numId w:val="1"/>
        </w:numPr>
        <w:rPr>
          <w:rFonts w:ascii="Calibri" w:hAnsi="Calibri"/>
          <w:sz w:val="22"/>
          <w:szCs w:val="22"/>
        </w:rPr>
      </w:pPr>
      <w:r w:rsidRPr="004754FE">
        <w:rPr>
          <w:rFonts w:ascii="Calibri" w:hAnsi="Calibri"/>
          <w:sz w:val="22"/>
          <w:szCs w:val="22"/>
        </w:rPr>
        <w:t>Contractor: Fill in your FULL NAME in this section.</w:t>
      </w:r>
    </w:p>
    <w:p w:rsidR="00091B1D" w:rsidRPr="004754FE" w:rsidRDefault="00091B1D" w:rsidP="00091B1D">
      <w:pPr>
        <w:numPr>
          <w:ilvl w:val="0"/>
          <w:numId w:val="1"/>
        </w:numPr>
        <w:rPr>
          <w:rFonts w:ascii="Calibri" w:hAnsi="Calibri"/>
          <w:sz w:val="22"/>
          <w:szCs w:val="22"/>
        </w:rPr>
      </w:pPr>
      <w:r w:rsidRPr="004754FE">
        <w:rPr>
          <w:rFonts w:ascii="Calibri" w:hAnsi="Calibri"/>
          <w:sz w:val="22"/>
          <w:szCs w:val="22"/>
        </w:rPr>
        <w:t>Client: This is the company you are working for.</w:t>
      </w:r>
    </w:p>
    <w:p w:rsidR="00091B1D" w:rsidRPr="004754FE" w:rsidRDefault="00091B1D" w:rsidP="00091B1D">
      <w:pPr>
        <w:numPr>
          <w:ilvl w:val="0"/>
          <w:numId w:val="1"/>
        </w:numPr>
        <w:rPr>
          <w:rFonts w:ascii="Calibri" w:hAnsi="Calibri"/>
          <w:sz w:val="22"/>
          <w:szCs w:val="22"/>
        </w:rPr>
      </w:pPr>
      <w:r w:rsidRPr="004754FE">
        <w:rPr>
          <w:rFonts w:ascii="Calibri" w:hAnsi="Calibri"/>
          <w:sz w:val="22"/>
          <w:szCs w:val="22"/>
        </w:rPr>
        <w:t>For the week ending: This is the cut</w:t>
      </w:r>
      <w:r w:rsidRPr="004754FE">
        <w:rPr>
          <w:rFonts w:ascii="Calibri" w:eastAsia="MS Mincho" w:hAnsi="Calibri" w:cs="MS Mincho"/>
          <w:sz w:val="22"/>
          <w:szCs w:val="22"/>
        </w:rPr>
        <w:t>‐</w:t>
      </w:r>
      <w:r w:rsidRPr="004754FE">
        <w:rPr>
          <w:rFonts w:ascii="Calibri" w:hAnsi="Calibri"/>
          <w:sz w:val="22"/>
          <w:szCs w:val="22"/>
        </w:rPr>
        <w:t xml:space="preserve">off date which ends on every </w:t>
      </w:r>
      <w:r w:rsidR="000D2BAC">
        <w:rPr>
          <w:rFonts w:ascii="Calibri" w:hAnsi="Calibri"/>
          <w:sz w:val="22"/>
          <w:szCs w:val="22"/>
        </w:rPr>
        <w:t>Sunday</w:t>
      </w:r>
      <w:r w:rsidRPr="004754FE">
        <w:rPr>
          <w:rFonts w:ascii="Calibri" w:hAnsi="Calibri"/>
          <w:sz w:val="22"/>
          <w:szCs w:val="22"/>
        </w:rPr>
        <w:t xml:space="preserve"> for Recruiting in Motion.</w:t>
      </w:r>
    </w:p>
    <w:p w:rsidR="00091B1D" w:rsidRPr="004754FE" w:rsidRDefault="00091B1D" w:rsidP="00091B1D">
      <w:pPr>
        <w:numPr>
          <w:ilvl w:val="0"/>
          <w:numId w:val="1"/>
        </w:numPr>
        <w:rPr>
          <w:rFonts w:ascii="Calibri" w:hAnsi="Calibri"/>
          <w:sz w:val="22"/>
          <w:szCs w:val="22"/>
        </w:rPr>
      </w:pPr>
      <w:r w:rsidRPr="004754FE">
        <w:rPr>
          <w:rFonts w:ascii="Calibri" w:hAnsi="Calibri"/>
          <w:sz w:val="22"/>
          <w:szCs w:val="22"/>
        </w:rPr>
        <w:t>Client Approval: This section is for your supervisor/manager to sign, confirming your hours.</w:t>
      </w:r>
    </w:p>
    <w:p w:rsidR="00091B1D" w:rsidRDefault="00091B1D" w:rsidP="00091B1D">
      <w:pPr>
        <w:numPr>
          <w:ilvl w:val="0"/>
          <w:numId w:val="1"/>
        </w:numPr>
        <w:rPr>
          <w:rFonts w:ascii="Calibri" w:hAnsi="Calibri"/>
          <w:sz w:val="22"/>
          <w:szCs w:val="22"/>
        </w:rPr>
      </w:pPr>
      <w:r w:rsidRPr="004754FE">
        <w:rPr>
          <w:rFonts w:ascii="Calibri" w:hAnsi="Calibri"/>
          <w:sz w:val="22"/>
          <w:szCs w:val="22"/>
        </w:rPr>
        <w:t>FILL IN HOURS YOU HAVE WORKED.</w:t>
      </w:r>
    </w:p>
    <w:p w:rsidR="00820B5D" w:rsidRPr="00820B5D" w:rsidRDefault="00820B5D" w:rsidP="00820B5D">
      <w:pPr>
        <w:numPr>
          <w:ilvl w:val="0"/>
          <w:numId w:val="1"/>
        </w:numPr>
        <w:rPr>
          <w:rFonts w:ascii="Calibri" w:hAnsi="Calibri"/>
          <w:sz w:val="22"/>
          <w:szCs w:val="22"/>
        </w:rPr>
      </w:pPr>
      <w:r>
        <w:rPr>
          <w:rFonts w:ascii="Calibri" w:hAnsi="Calibri"/>
          <w:sz w:val="22"/>
          <w:szCs w:val="22"/>
        </w:rPr>
        <w:t>LAST WEEK: When submitting the final time-sheet of your assignment, please tick the box indicating that your assignment has completed.</w:t>
      </w:r>
    </w:p>
    <w:p w:rsidR="00091B1D" w:rsidRPr="004754FE" w:rsidRDefault="00091B1D" w:rsidP="00091B1D">
      <w:pPr>
        <w:rPr>
          <w:rFonts w:ascii="Calibri" w:hAnsi="Calibri"/>
          <w:sz w:val="22"/>
          <w:szCs w:val="22"/>
        </w:rPr>
      </w:pPr>
    </w:p>
    <w:p w:rsidR="00091B1D" w:rsidRPr="004754FE" w:rsidRDefault="00091B1D" w:rsidP="00091B1D">
      <w:pPr>
        <w:rPr>
          <w:rFonts w:ascii="Calibri" w:hAnsi="Calibri"/>
          <w:sz w:val="22"/>
          <w:szCs w:val="22"/>
        </w:rPr>
      </w:pPr>
      <w:r w:rsidRPr="004754FE">
        <w:rPr>
          <w:rFonts w:ascii="Calibri" w:hAnsi="Calibri"/>
          <w:sz w:val="22"/>
          <w:szCs w:val="22"/>
        </w:rPr>
        <w:t>Please do not include lunch time in hours.</w:t>
      </w:r>
    </w:p>
    <w:p w:rsidR="00091B1D" w:rsidRPr="004754FE" w:rsidRDefault="00091B1D" w:rsidP="00091B1D">
      <w:pPr>
        <w:rPr>
          <w:rFonts w:ascii="Calibri" w:hAnsi="Calibri"/>
          <w:sz w:val="22"/>
          <w:szCs w:val="22"/>
        </w:rPr>
      </w:pPr>
    </w:p>
    <w:p w:rsidR="00091B1D" w:rsidRPr="004754FE" w:rsidRDefault="00091B1D" w:rsidP="00091B1D">
      <w:pPr>
        <w:rPr>
          <w:rFonts w:ascii="Calibri" w:hAnsi="Calibri"/>
          <w:sz w:val="22"/>
          <w:szCs w:val="22"/>
        </w:rPr>
      </w:pPr>
      <w:r w:rsidRPr="004754FE">
        <w:rPr>
          <w:rFonts w:ascii="Calibri" w:hAnsi="Calibri"/>
          <w:sz w:val="22"/>
          <w:szCs w:val="22"/>
        </w:rPr>
        <w:t>Please separate regular hours from overtime hours.  (Overtime must be initialed by your Supervisor)</w:t>
      </w:r>
    </w:p>
    <w:p w:rsidR="00091B1D" w:rsidRPr="004754FE" w:rsidRDefault="00091B1D" w:rsidP="00091B1D">
      <w:pPr>
        <w:rPr>
          <w:rFonts w:ascii="Calibri" w:hAnsi="Calibri"/>
          <w:sz w:val="22"/>
          <w:szCs w:val="22"/>
        </w:rPr>
      </w:pPr>
    </w:p>
    <w:p w:rsidR="00091B1D" w:rsidRPr="004754FE" w:rsidRDefault="00E32A58" w:rsidP="00091B1D">
      <w:pPr>
        <w:rPr>
          <w:rFonts w:ascii="Calibri" w:hAnsi="Calibri"/>
          <w:sz w:val="22"/>
          <w:szCs w:val="22"/>
        </w:rPr>
      </w:pPr>
      <w:r w:rsidRPr="004754FE">
        <w:rPr>
          <w:rFonts w:ascii="Calibri" w:hAnsi="Calibri"/>
          <w:sz w:val="22"/>
          <w:szCs w:val="22"/>
        </w:rPr>
        <w:t>Scan/em</w:t>
      </w:r>
      <w:r w:rsidR="00443832">
        <w:rPr>
          <w:rFonts w:ascii="Calibri" w:hAnsi="Calibri"/>
          <w:sz w:val="22"/>
          <w:szCs w:val="22"/>
        </w:rPr>
        <w:t xml:space="preserve">ail (or fax) completed form to </w:t>
      </w:r>
      <w:r w:rsidRPr="004754FE">
        <w:rPr>
          <w:rFonts w:ascii="Calibri" w:hAnsi="Calibri"/>
          <w:sz w:val="22"/>
          <w:szCs w:val="22"/>
        </w:rPr>
        <w:t xml:space="preserve">your </w:t>
      </w:r>
      <w:r w:rsidR="00935F72" w:rsidRPr="004754FE">
        <w:rPr>
          <w:rFonts w:ascii="Calibri" w:hAnsi="Calibri"/>
          <w:sz w:val="22"/>
          <w:szCs w:val="22"/>
        </w:rPr>
        <w:t>Recruiting in Motion Representative.</w:t>
      </w:r>
    </w:p>
    <w:p w:rsidR="00091B1D" w:rsidRPr="004754FE" w:rsidRDefault="00091B1D" w:rsidP="00091B1D">
      <w:pPr>
        <w:rPr>
          <w:rFonts w:ascii="Calibri" w:hAnsi="Calibri"/>
          <w:sz w:val="22"/>
          <w:szCs w:val="22"/>
        </w:rPr>
      </w:pPr>
    </w:p>
    <w:p w:rsidR="00091B1D" w:rsidRPr="004754FE" w:rsidRDefault="00091B1D" w:rsidP="00091B1D">
      <w:pPr>
        <w:rPr>
          <w:rFonts w:ascii="Calibri" w:hAnsi="Calibri"/>
          <w:sz w:val="22"/>
          <w:szCs w:val="22"/>
        </w:rPr>
      </w:pPr>
      <w:r w:rsidRPr="004754FE">
        <w:rPr>
          <w:rFonts w:ascii="Calibri" w:hAnsi="Calibri"/>
          <w:sz w:val="22"/>
          <w:szCs w:val="22"/>
        </w:rPr>
        <w:t>The due date is EVERY MONDAY BEFORE NOON. NO EXCEPTIONS.</w:t>
      </w:r>
    </w:p>
    <w:p w:rsidR="00091B1D" w:rsidRPr="004754FE" w:rsidRDefault="00091B1D" w:rsidP="00091B1D">
      <w:pPr>
        <w:rPr>
          <w:rFonts w:ascii="Calibri" w:hAnsi="Calibri"/>
          <w:sz w:val="22"/>
          <w:szCs w:val="22"/>
        </w:rPr>
      </w:pPr>
    </w:p>
    <w:p w:rsidR="00091B1D" w:rsidRDefault="00091B1D" w:rsidP="00091B1D">
      <w:pPr>
        <w:rPr>
          <w:rFonts w:ascii="Calibri" w:hAnsi="Calibri"/>
          <w:sz w:val="22"/>
          <w:szCs w:val="22"/>
        </w:rPr>
      </w:pPr>
      <w:r w:rsidRPr="004754FE">
        <w:rPr>
          <w:rFonts w:ascii="Calibri" w:hAnsi="Calibri"/>
          <w:sz w:val="22"/>
          <w:szCs w:val="22"/>
        </w:rPr>
        <w:t xml:space="preserve">IF your supervisor is not </w:t>
      </w:r>
      <w:r w:rsidR="00E32A58" w:rsidRPr="004754FE">
        <w:rPr>
          <w:rFonts w:ascii="Calibri" w:hAnsi="Calibri"/>
          <w:sz w:val="22"/>
          <w:szCs w:val="22"/>
        </w:rPr>
        <w:t>available</w:t>
      </w:r>
      <w:r w:rsidRPr="004754FE">
        <w:rPr>
          <w:rFonts w:ascii="Calibri" w:hAnsi="Calibri"/>
          <w:sz w:val="22"/>
          <w:szCs w:val="22"/>
        </w:rPr>
        <w:t xml:space="preserve"> to sign your time sheet please send it in before the deadline for processing</w:t>
      </w:r>
      <w:r w:rsidR="00E32A58" w:rsidRPr="004754FE">
        <w:rPr>
          <w:rFonts w:ascii="Calibri" w:hAnsi="Calibri"/>
          <w:sz w:val="22"/>
          <w:szCs w:val="22"/>
        </w:rPr>
        <w:t xml:space="preserve"> and inform your Recruiting in Motion Representative</w:t>
      </w:r>
      <w:r w:rsidRPr="004754FE">
        <w:rPr>
          <w:rFonts w:ascii="Calibri" w:hAnsi="Calibri"/>
          <w:sz w:val="22"/>
          <w:szCs w:val="22"/>
        </w:rPr>
        <w:t>. Then, re</w:t>
      </w:r>
      <w:r w:rsidR="00E32A58" w:rsidRPr="004754FE">
        <w:rPr>
          <w:rFonts w:ascii="Calibri" w:eastAsia="MS Mincho" w:hAnsi="Calibri" w:cs="MS Mincho"/>
          <w:sz w:val="22"/>
          <w:szCs w:val="22"/>
        </w:rPr>
        <w:t>-send</w:t>
      </w:r>
      <w:r w:rsidRPr="004754FE">
        <w:rPr>
          <w:rFonts w:ascii="Calibri" w:hAnsi="Calibri"/>
          <w:sz w:val="22"/>
          <w:szCs w:val="22"/>
        </w:rPr>
        <w:t xml:space="preserve"> it as soon as possible when you get it signed.</w:t>
      </w:r>
    </w:p>
    <w:p w:rsidR="00C9742A" w:rsidRDefault="00C9742A" w:rsidP="00091B1D">
      <w:pPr>
        <w:rPr>
          <w:rFonts w:ascii="Calibri" w:hAnsi="Calibri"/>
          <w:sz w:val="22"/>
          <w:szCs w:val="22"/>
        </w:rPr>
      </w:pPr>
    </w:p>
    <w:p w:rsidR="00091B1D" w:rsidRPr="004754FE" w:rsidRDefault="00091B1D" w:rsidP="00091B1D">
      <w:pPr>
        <w:rPr>
          <w:rFonts w:ascii="Calibri" w:hAnsi="Calibri"/>
          <w:sz w:val="22"/>
          <w:szCs w:val="22"/>
        </w:rPr>
      </w:pPr>
      <w:r w:rsidRPr="004754FE">
        <w:rPr>
          <w:rFonts w:ascii="Calibri" w:hAnsi="Calibri"/>
          <w:sz w:val="22"/>
          <w:szCs w:val="22"/>
        </w:rPr>
        <w:t xml:space="preserve">PAY DAY is every FRIDAY. If you have not received your pay on Friday, please call </w:t>
      </w:r>
      <w:r w:rsidR="00E32A58" w:rsidRPr="004754FE">
        <w:rPr>
          <w:rFonts w:ascii="Calibri" w:hAnsi="Calibri"/>
          <w:sz w:val="22"/>
          <w:szCs w:val="22"/>
        </w:rPr>
        <w:t xml:space="preserve">your local </w:t>
      </w:r>
      <w:r w:rsidRPr="004754FE">
        <w:rPr>
          <w:rFonts w:ascii="Calibri" w:hAnsi="Calibri"/>
          <w:sz w:val="22"/>
          <w:szCs w:val="22"/>
        </w:rPr>
        <w:t xml:space="preserve">Recruiting in Motion </w:t>
      </w:r>
      <w:r w:rsidR="00E32A58" w:rsidRPr="004754FE">
        <w:rPr>
          <w:rFonts w:ascii="Calibri" w:hAnsi="Calibri"/>
          <w:sz w:val="22"/>
          <w:szCs w:val="22"/>
        </w:rPr>
        <w:t xml:space="preserve">office and </w:t>
      </w:r>
      <w:r w:rsidRPr="004754FE">
        <w:rPr>
          <w:rFonts w:ascii="Calibri" w:hAnsi="Calibri"/>
          <w:sz w:val="22"/>
          <w:szCs w:val="22"/>
        </w:rPr>
        <w:t>speak with your representative</w:t>
      </w:r>
      <w:r w:rsidR="00E32A58" w:rsidRPr="004754FE">
        <w:rPr>
          <w:rFonts w:ascii="Calibri" w:hAnsi="Calibri"/>
          <w:sz w:val="22"/>
          <w:szCs w:val="22"/>
        </w:rPr>
        <w:t xml:space="preserve"> as soon as possible</w:t>
      </w:r>
      <w:r w:rsidRPr="004754FE">
        <w:rPr>
          <w:rFonts w:ascii="Calibri" w:hAnsi="Calibri"/>
          <w:sz w:val="22"/>
          <w:szCs w:val="22"/>
        </w:rPr>
        <w:t>.</w:t>
      </w:r>
    </w:p>
    <w:p w:rsidR="00091B1D" w:rsidRPr="004754FE" w:rsidRDefault="00091B1D" w:rsidP="00091B1D">
      <w:pPr>
        <w:rPr>
          <w:rFonts w:ascii="Calibri" w:hAnsi="Calibri"/>
          <w:sz w:val="22"/>
          <w:szCs w:val="22"/>
        </w:rPr>
      </w:pPr>
    </w:p>
    <w:p w:rsidR="00091B1D" w:rsidRPr="004754FE" w:rsidRDefault="00091B1D" w:rsidP="00091B1D">
      <w:pPr>
        <w:rPr>
          <w:rFonts w:ascii="Calibri" w:hAnsi="Calibri"/>
          <w:sz w:val="22"/>
          <w:szCs w:val="22"/>
        </w:rPr>
      </w:pPr>
      <w:r w:rsidRPr="004754FE">
        <w:rPr>
          <w:rFonts w:ascii="Calibri" w:hAnsi="Calibri"/>
          <w:sz w:val="22"/>
          <w:szCs w:val="22"/>
        </w:rPr>
        <w:t xml:space="preserve">STATUTORY HOLIDAY PAY: </w:t>
      </w:r>
      <w:r w:rsidR="004754FE" w:rsidRPr="004754FE">
        <w:rPr>
          <w:rFonts w:ascii="Calibri" w:hAnsi="Calibri"/>
          <w:sz w:val="22"/>
          <w:szCs w:val="22"/>
        </w:rPr>
        <w:t>The following policies apply to Recruiting in Motion temporary employees working in Ontario and British Columbia:</w:t>
      </w:r>
    </w:p>
    <w:p w:rsidR="004754FE" w:rsidRDefault="004754FE" w:rsidP="00091B1D">
      <w:pPr>
        <w:rPr>
          <w:rFonts w:ascii="Calibri" w:hAnsi="Calibri"/>
        </w:rPr>
      </w:pPr>
    </w:p>
    <w:p w:rsidR="004754FE" w:rsidRPr="004754FE" w:rsidRDefault="004754FE" w:rsidP="004754FE">
      <w:pPr>
        <w:rPr>
          <w:rFonts w:ascii="Calibri" w:hAnsi="Calibri"/>
          <w:sz w:val="22"/>
          <w:szCs w:val="22"/>
        </w:rPr>
      </w:pPr>
      <w:r w:rsidRPr="004754FE">
        <w:rPr>
          <w:rFonts w:ascii="Calibri" w:hAnsi="Calibri"/>
          <w:b/>
          <w:sz w:val="22"/>
          <w:szCs w:val="22"/>
        </w:rPr>
        <w:t>Ontario</w:t>
      </w:r>
      <w:r w:rsidRPr="004754FE">
        <w:rPr>
          <w:rFonts w:ascii="Calibri" w:hAnsi="Calibri"/>
          <w:sz w:val="22"/>
          <w:szCs w:val="22"/>
        </w:rPr>
        <w:t xml:space="preserve"> has nine public (or statutory) holidays in the calendar year: New Year’s Day, Family Day, Good Friday, Victoria Day, Canada Day, Labour Day, Thanksgiving, Christmas and Boxing Day. RIM employees (but not Independent Contractors) are entitled to receive Public Holiday Pay. It is based on the prior 4 weeks regular earnings divided by 20 then multiplied by 4%. For more information, you are encouraged to review the Employment Standards website: </w:t>
      </w:r>
      <w:r>
        <w:rPr>
          <w:rFonts w:ascii="Calibri" w:hAnsi="Calibri"/>
          <w:sz w:val="22"/>
          <w:szCs w:val="22"/>
        </w:rPr>
        <w:t xml:space="preserve">     </w:t>
      </w:r>
      <w:hyperlink r:id="rId8" w:history="1">
        <w:r w:rsidRPr="005D4774">
          <w:rPr>
            <w:rStyle w:val="Hyperlink"/>
            <w:rFonts w:ascii="Calibri" w:hAnsi="Calibri"/>
            <w:sz w:val="22"/>
            <w:szCs w:val="22"/>
          </w:rPr>
          <w:t>http://www.labour.gov.on.ca/english/es/pubs/guide/publicholidays.php</w:t>
        </w:r>
      </w:hyperlink>
    </w:p>
    <w:p w:rsidR="004754FE" w:rsidRPr="004754FE" w:rsidRDefault="004754FE" w:rsidP="004754FE">
      <w:pPr>
        <w:rPr>
          <w:rFonts w:ascii="Calibri" w:hAnsi="Calibri"/>
          <w:sz w:val="22"/>
          <w:szCs w:val="22"/>
        </w:rPr>
      </w:pPr>
    </w:p>
    <w:p w:rsidR="007C5A41" w:rsidRPr="00E32A58" w:rsidRDefault="004754FE" w:rsidP="00091B1D">
      <w:pPr>
        <w:rPr>
          <w:rFonts w:ascii="Calibri" w:hAnsi="Calibri"/>
        </w:rPr>
      </w:pPr>
      <w:r w:rsidRPr="004754FE">
        <w:rPr>
          <w:rFonts w:ascii="Calibri" w:hAnsi="Calibri"/>
          <w:b/>
          <w:sz w:val="22"/>
          <w:szCs w:val="22"/>
        </w:rPr>
        <w:t>British Columbia</w:t>
      </w:r>
      <w:r w:rsidRPr="004754FE">
        <w:rPr>
          <w:rFonts w:ascii="Calibri" w:hAnsi="Calibri"/>
          <w:sz w:val="22"/>
          <w:szCs w:val="22"/>
        </w:rPr>
        <w:t xml:space="preserve"> has ten public (or statutory) holidays in the calendar year: New Years Day, Family Day, Good Friday, Victoria Day, Canada Day, B.C. Day, Labour Day, Thanksgiving, Remembrance Day, Christmas Day. RIM employees (but not Independent Contractors) are entitled to receive Public Holiday Pay. To be eligible for statutory holiday pay an employee; 1) </w:t>
      </w:r>
      <w:r w:rsidR="00805BB9">
        <w:rPr>
          <w:rFonts w:ascii="Calibri" w:hAnsi="Calibri"/>
          <w:sz w:val="22"/>
          <w:szCs w:val="22"/>
        </w:rPr>
        <w:t xml:space="preserve">must </w:t>
      </w:r>
      <w:r w:rsidRPr="004754FE">
        <w:rPr>
          <w:rFonts w:ascii="Calibri" w:hAnsi="Calibri"/>
          <w:sz w:val="22"/>
          <w:szCs w:val="22"/>
        </w:rPr>
        <w:t xml:space="preserve">have been employed by RIM for 30 calendar days before the statutory holiday and, 2) must have worked or earned wages through RIM on 15 of the 30 days immediately before the statutory holiday.  For more information, you are encouraged to review the following </w:t>
      </w:r>
      <w:r>
        <w:rPr>
          <w:rFonts w:ascii="Calibri" w:hAnsi="Calibri"/>
          <w:sz w:val="22"/>
          <w:szCs w:val="22"/>
        </w:rPr>
        <w:t>BC Provincial Go</w:t>
      </w:r>
      <w:r w:rsidRPr="004754FE">
        <w:rPr>
          <w:rFonts w:ascii="Calibri" w:hAnsi="Calibri"/>
          <w:sz w:val="22"/>
          <w:szCs w:val="22"/>
        </w:rPr>
        <w:t xml:space="preserve">vernment link: </w:t>
      </w:r>
      <w:r>
        <w:rPr>
          <w:rFonts w:ascii="Calibri" w:hAnsi="Calibri"/>
          <w:sz w:val="22"/>
          <w:szCs w:val="22"/>
        </w:rPr>
        <w:t xml:space="preserve"> </w:t>
      </w:r>
      <w:hyperlink r:id="rId9" w:history="1">
        <w:r w:rsidRPr="004754FE">
          <w:rPr>
            <w:rStyle w:val="Hyperlink"/>
            <w:rFonts w:ascii="Calibri" w:hAnsi="Calibri"/>
            <w:sz w:val="22"/>
            <w:szCs w:val="22"/>
          </w:rPr>
          <w:t>http://www.labour.gov.bc.ca/esb/facshts/statutory_holidays.htm</w:t>
        </w:r>
      </w:hyperlink>
    </w:p>
    <w:p w:rsidR="007C5A41" w:rsidRDefault="007C5A41" w:rsidP="00091B1D"/>
    <w:p w:rsidR="007C5A41" w:rsidRPr="007C5A41" w:rsidRDefault="007C5A41" w:rsidP="00091B1D">
      <w:pPr>
        <w:rPr>
          <w:sz w:val="22"/>
          <w:szCs w:val="22"/>
        </w:rPr>
      </w:pPr>
    </w:p>
    <w:p w:rsidR="00D10B52" w:rsidRDefault="00C9742A" w:rsidP="00D10B52">
      <w:pPr>
        <w:jc w:val="center"/>
      </w:pPr>
      <w:r>
        <w:lastRenderedPageBreak/>
        <w:pict>
          <v:shape id="_x0000_i1026" type="#_x0000_t75" style="width:183.95pt;height:36.4pt">
            <v:imagedata r:id="rId7" o:title="RIM Logo_Full Colour"/>
          </v:shape>
        </w:pict>
      </w:r>
    </w:p>
    <w:p w:rsidR="00D10B52" w:rsidRDefault="00D10B52" w:rsidP="00D10B52"/>
    <w:p w:rsidR="00D10B52" w:rsidRPr="00E32A58" w:rsidRDefault="00D10B52" w:rsidP="00D10B52">
      <w:pPr>
        <w:rPr>
          <w:sz w:val="22"/>
          <w:szCs w:val="22"/>
        </w:rPr>
      </w:pPr>
      <w:r w:rsidRPr="00E32A58">
        <w:rPr>
          <w:b/>
          <w:sz w:val="22"/>
          <w:szCs w:val="22"/>
          <w:u w:val="single"/>
        </w:rPr>
        <w:t>TIMESHEET:</w:t>
      </w:r>
      <w:r w:rsidRPr="00E32A58">
        <w:rPr>
          <w:sz w:val="22"/>
          <w:szCs w:val="22"/>
        </w:rPr>
        <w:t xml:space="preserve"> All signed timesheets m</w:t>
      </w:r>
      <w:r w:rsidR="00E32A58" w:rsidRPr="00E32A58">
        <w:rPr>
          <w:sz w:val="22"/>
          <w:szCs w:val="22"/>
        </w:rPr>
        <w:t>ust be at Recruiting in Motion by Monday, 12:00 pm</w:t>
      </w:r>
    </w:p>
    <w:p w:rsidR="00D10B52" w:rsidRDefault="00D10B52" w:rsidP="00D10B52"/>
    <w:p w:rsidR="00D10B52" w:rsidRDefault="00D10B52" w:rsidP="00D10B52"/>
    <w:p w:rsidR="00D10B52" w:rsidRDefault="00D10B52" w:rsidP="00D10B52">
      <w:pPr>
        <w:rPr>
          <w:b/>
          <w:sz w:val="18"/>
          <w:szCs w:val="18"/>
        </w:rPr>
      </w:pPr>
      <w:r>
        <w:rPr>
          <w:b/>
          <w:sz w:val="18"/>
          <w:szCs w:val="18"/>
        </w:rPr>
        <w:t>______________________________</w:t>
      </w:r>
      <w:r>
        <w:rPr>
          <w:b/>
          <w:sz w:val="18"/>
          <w:szCs w:val="18"/>
        </w:rPr>
        <w:tab/>
        <w:t>_________________________________</w:t>
      </w:r>
      <w:r>
        <w:rPr>
          <w:b/>
          <w:sz w:val="18"/>
          <w:szCs w:val="18"/>
        </w:rPr>
        <w:tab/>
        <w:t>_______________________</w:t>
      </w:r>
    </w:p>
    <w:p w:rsidR="00D10B52" w:rsidRDefault="00D10B52" w:rsidP="00D10B52">
      <w:pPr>
        <w:rPr>
          <w:b/>
          <w:sz w:val="18"/>
          <w:szCs w:val="18"/>
        </w:rPr>
      </w:pPr>
      <w:r>
        <w:rPr>
          <w:b/>
          <w:sz w:val="18"/>
          <w:szCs w:val="18"/>
        </w:rPr>
        <w:t>Employee First Name</w:t>
      </w:r>
      <w:r>
        <w:rPr>
          <w:b/>
          <w:sz w:val="18"/>
          <w:szCs w:val="18"/>
        </w:rPr>
        <w:tab/>
      </w:r>
      <w:r>
        <w:rPr>
          <w:b/>
          <w:sz w:val="18"/>
          <w:szCs w:val="18"/>
        </w:rPr>
        <w:tab/>
        <w:t>Employee Last Name</w:t>
      </w:r>
      <w:r>
        <w:rPr>
          <w:b/>
          <w:sz w:val="18"/>
          <w:szCs w:val="18"/>
        </w:rPr>
        <w:tab/>
      </w:r>
      <w:r>
        <w:rPr>
          <w:b/>
          <w:sz w:val="18"/>
          <w:szCs w:val="18"/>
        </w:rPr>
        <w:tab/>
      </w:r>
      <w:r>
        <w:rPr>
          <w:b/>
          <w:sz w:val="18"/>
          <w:szCs w:val="18"/>
        </w:rPr>
        <w:tab/>
      </w:r>
      <w:proofErr w:type="spellStart"/>
      <w:r>
        <w:rPr>
          <w:b/>
          <w:sz w:val="18"/>
          <w:szCs w:val="18"/>
        </w:rPr>
        <w:t>Empl</w:t>
      </w:r>
      <w:proofErr w:type="spellEnd"/>
      <w:r>
        <w:rPr>
          <w:b/>
          <w:sz w:val="18"/>
          <w:szCs w:val="18"/>
        </w:rPr>
        <w:t xml:space="preserve"> # (If Applicable)</w:t>
      </w:r>
    </w:p>
    <w:p w:rsidR="00D10B52" w:rsidRDefault="00D10B52" w:rsidP="00D10B52">
      <w:pPr>
        <w:rPr>
          <w:b/>
          <w:sz w:val="18"/>
          <w:szCs w:val="18"/>
        </w:rPr>
      </w:pPr>
    </w:p>
    <w:p w:rsidR="00D10B52" w:rsidRDefault="00D10B52" w:rsidP="00D10B52">
      <w:pPr>
        <w:rPr>
          <w:b/>
          <w:sz w:val="18"/>
          <w:szCs w:val="18"/>
        </w:rPr>
      </w:pPr>
      <w:r>
        <w:rPr>
          <w:b/>
          <w:sz w:val="18"/>
          <w:szCs w:val="18"/>
        </w:rPr>
        <w:t>_____________</w:t>
      </w:r>
      <w:r>
        <w:rPr>
          <w:b/>
          <w:sz w:val="18"/>
          <w:szCs w:val="18"/>
        </w:rPr>
        <w:tab/>
        <w:t>______</w:t>
      </w:r>
      <w:r>
        <w:rPr>
          <w:b/>
          <w:sz w:val="18"/>
          <w:szCs w:val="18"/>
        </w:rPr>
        <w:tab/>
        <w:t>________</w:t>
      </w:r>
      <w:r>
        <w:rPr>
          <w:b/>
          <w:sz w:val="18"/>
          <w:szCs w:val="18"/>
        </w:rPr>
        <w:tab/>
        <w:t>__________________________</w:t>
      </w:r>
    </w:p>
    <w:p w:rsidR="00D10B52" w:rsidRDefault="00D10B52" w:rsidP="00D10B52">
      <w:pPr>
        <w:rPr>
          <w:b/>
          <w:sz w:val="18"/>
          <w:szCs w:val="18"/>
        </w:rPr>
      </w:pPr>
      <w:r>
        <w:rPr>
          <w:b/>
          <w:sz w:val="18"/>
          <w:szCs w:val="18"/>
        </w:rPr>
        <w:t>Month</w:t>
      </w:r>
      <w:r>
        <w:rPr>
          <w:b/>
          <w:sz w:val="18"/>
          <w:szCs w:val="18"/>
        </w:rPr>
        <w:tab/>
      </w:r>
      <w:r>
        <w:rPr>
          <w:b/>
          <w:sz w:val="18"/>
          <w:szCs w:val="18"/>
        </w:rPr>
        <w:tab/>
        <w:t>Day</w:t>
      </w:r>
      <w:r>
        <w:rPr>
          <w:b/>
          <w:sz w:val="18"/>
          <w:szCs w:val="18"/>
        </w:rPr>
        <w:tab/>
        <w:t>Year</w:t>
      </w:r>
      <w:r>
        <w:rPr>
          <w:b/>
          <w:sz w:val="18"/>
          <w:szCs w:val="18"/>
        </w:rPr>
        <w:tab/>
      </w:r>
      <w:r>
        <w:rPr>
          <w:b/>
          <w:sz w:val="18"/>
          <w:szCs w:val="18"/>
        </w:rPr>
        <w:tab/>
        <w:t>Week Ending (</w:t>
      </w:r>
      <w:r w:rsidR="00443832">
        <w:rPr>
          <w:b/>
          <w:sz w:val="18"/>
          <w:szCs w:val="18"/>
        </w:rPr>
        <w:t>Sunday’s</w:t>
      </w:r>
      <w:r>
        <w:rPr>
          <w:b/>
          <w:sz w:val="18"/>
          <w:szCs w:val="18"/>
        </w:rPr>
        <w:t xml:space="preserve"> date)</w:t>
      </w:r>
    </w:p>
    <w:p w:rsidR="00D10B52" w:rsidRDefault="00D10B52" w:rsidP="00D10B52">
      <w:pPr>
        <w:rPr>
          <w:b/>
          <w:sz w:val="18"/>
          <w:szCs w:val="18"/>
        </w:rPr>
      </w:pPr>
    </w:p>
    <w:p w:rsidR="00D10B52" w:rsidRDefault="00D10B52" w:rsidP="00D10B52">
      <w:pPr>
        <w:rPr>
          <w:b/>
          <w:sz w:val="18"/>
          <w:szCs w:val="18"/>
        </w:rPr>
      </w:pPr>
      <w:r>
        <w:rPr>
          <w:b/>
          <w:sz w:val="18"/>
          <w:szCs w:val="18"/>
        </w:rPr>
        <w:t>Company Name: ______________________________________</w:t>
      </w:r>
      <w:r>
        <w:rPr>
          <w:b/>
          <w:sz w:val="18"/>
          <w:szCs w:val="18"/>
        </w:rPr>
        <w:tab/>
        <w:t>Reporting To: _________________________</w:t>
      </w:r>
    </w:p>
    <w:p w:rsidR="00D10B52" w:rsidRDefault="00D10B52" w:rsidP="00D10B52">
      <w:pPr>
        <w:rPr>
          <w:b/>
          <w:sz w:val="18"/>
          <w:szCs w:val="18"/>
        </w:rPr>
      </w:pPr>
    </w:p>
    <w:p w:rsidR="00D10B52" w:rsidRDefault="00D10B52" w:rsidP="00D10B52">
      <w:pPr>
        <w:rPr>
          <w:b/>
          <w:sz w:val="18"/>
          <w:szCs w:val="18"/>
        </w:rPr>
      </w:pPr>
      <w:r>
        <w:rPr>
          <w:b/>
          <w:sz w:val="18"/>
          <w:szCs w:val="18"/>
        </w:rPr>
        <w:t>Company Address: _____________________________________________________________________________</w:t>
      </w:r>
    </w:p>
    <w:p w:rsidR="00D10B52" w:rsidRDefault="00D10B52" w:rsidP="00D10B52">
      <w:pPr>
        <w:rPr>
          <w:b/>
          <w:sz w:val="18"/>
          <w:szCs w:val="18"/>
        </w:rPr>
      </w:pP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118"/>
        <w:gridCol w:w="1118"/>
        <w:gridCol w:w="1118"/>
        <w:gridCol w:w="1118"/>
        <w:gridCol w:w="1118"/>
        <w:gridCol w:w="1118"/>
        <w:gridCol w:w="1118"/>
      </w:tblGrid>
      <w:tr w:rsidR="00D10B52" w:rsidRPr="00C2431D" w:rsidTr="00C2431D">
        <w:trPr>
          <w:trHeight w:val="331"/>
        </w:trPr>
        <w:tc>
          <w:tcPr>
            <w:tcW w:w="1118" w:type="dxa"/>
            <w:shd w:val="clear" w:color="auto" w:fill="auto"/>
          </w:tcPr>
          <w:p w:rsidR="00D10B52" w:rsidRPr="00C2431D" w:rsidRDefault="00D10B52" w:rsidP="00D10B52">
            <w:pPr>
              <w:rPr>
                <w:b/>
                <w:sz w:val="18"/>
                <w:szCs w:val="18"/>
              </w:rPr>
            </w:pPr>
            <w:r w:rsidRPr="00C2431D">
              <w:rPr>
                <w:b/>
                <w:sz w:val="18"/>
                <w:szCs w:val="18"/>
              </w:rPr>
              <w:t>Date</w:t>
            </w:r>
          </w:p>
        </w:tc>
        <w:tc>
          <w:tcPr>
            <w:tcW w:w="1118" w:type="dxa"/>
            <w:shd w:val="clear" w:color="auto" w:fill="auto"/>
          </w:tcPr>
          <w:p w:rsidR="00D10B52" w:rsidRPr="00C2431D" w:rsidRDefault="00D10B52" w:rsidP="00D10B52">
            <w:pPr>
              <w:rPr>
                <w:b/>
                <w:sz w:val="18"/>
                <w:szCs w:val="18"/>
              </w:rPr>
            </w:pPr>
            <w:r w:rsidRPr="00C2431D">
              <w:rPr>
                <w:b/>
                <w:sz w:val="18"/>
                <w:szCs w:val="18"/>
              </w:rPr>
              <w:t>Start Time</w:t>
            </w:r>
          </w:p>
        </w:tc>
        <w:tc>
          <w:tcPr>
            <w:tcW w:w="1118" w:type="dxa"/>
            <w:shd w:val="clear" w:color="auto" w:fill="auto"/>
          </w:tcPr>
          <w:p w:rsidR="00D10B52" w:rsidRPr="00C2431D" w:rsidRDefault="00D10B52" w:rsidP="00D10B52">
            <w:pPr>
              <w:rPr>
                <w:b/>
                <w:sz w:val="18"/>
                <w:szCs w:val="18"/>
              </w:rPr>
            </w:pPr>
            <w:r w:rsidRPr="00C2431D">
              <w:rPr>
                <w:b/>
                <w:sz w:val="18"/>
                <w:szCs w:val="18"/>
              </w:rPr>
              <w:t>Finish Time</w:t>
            </w:r>
          </w:p>
        </w:tc>
        <w:tc>
          <w:tcPr>
            <w:tcW w:w="1118" w:type="dxa"/>
            <w:shd w:val="clear" w:color="auto" w:fill="auto"/>
          </w:tcPr>
          <w:p w:rsidR="00D10B52" w:rsidRPr="00C2431D" w:rsidRDefault="00D10B52" w:rsidP="00D10B52">
            <w:pPr>
              <w:rPr>
                <w:b/>
                <w:sz w:val="18"/>
                <w:szCs w:val="18"/>
              </w:rPr>
            </w:pPr>
            <w:r w:rsidRPr="00C2431D">
              <w:rPr>
                <w:b/>
                <w:sz w:val="18"/>
                <w:szCs w:val="18"/>
              </w:rPr>
              <w:t>Total Hrs</w:t>
            </w:r>
          </w:p>
        </w:tc>
        <w:tc>
          <w:tcPr>
            <w:tcW w:w="1118" w:type="dxa"/>
            <w:shd w:val="clear" w:color="auto" w:fill="auto"/>
          </w:tcPr>
          <w:p w:rsidR="00D10B52" w:rsidRPr="00C2431D" w:rsidRDefault="00D10B52" w:rsidP="00D10B52">
            <w:pPr>
              <w:rPr>
                <w:b/>
                <w:sz w:val="18"/>
                <w:szCs w:val="18"/>
              </w:rPr>
            </w:pPr>
            <w:r w:rsidRPr="00C2431D">
              <w:rPr>
                <w:b/>
                <w:sz w:val="18"/>
                <w:szCs w:val="18"/>
              </w:rPr>
              <w:t>Minus Lunch</w:t>
            </w:r>
          </w:p>
        </w:tc>
        <w:tc>
          <w:tcPr>
            <w:tcW w:w="1118" w:type="dxa"/>
            <w:shd w:val="clear" w:color="auto" w:fill="auto"/>
          </w:tcPr>
          <w:p w:rsidR="00D10B52" w:rsidRPr="00C2431D" w:rsidRDefault="00D10B52" w:rsidP="00D10B52">
            <w:pPr>
              <w:rPr>
                <w:b/>
                <w:sz w:val="18"/>
                <w:szCs w:val="18"/>
              </w:rPr>
            </w:pPr>
            <w:r w:rsidRPr="00C2431D">
              <w:rPr>
                <w:b/>
                <w:sz w:val="18"/>
                <w:szCs w:val="18"/>
              </w:rPr>
              <w:t>Total Reg.</w:t>
            </w:r>
          </w:p>
        </w:tc>
        <w:tc>
          <w:tcPr>
            <w:tcW w:w="1118" w:type="dxa"/>
            <w:shd w:val="clear" w:color="auto" w:fill="auto"/>
          </w:tcPr>
          <w:p w:rsidR="00D10B52" w:rsidRPr="00C2431D" w:rsidRDefault="00D10B52" w:rsidP="00D10B52">
            <w:pPr>
              <w:rPr>
                <w:b/>
                <w:sz w:val="18"/>
                <w:szCs w:val="18"/>
              </w:rPr>
            </w:pPr>
            <w:r w:rsidRPr="00C2431D">
              <w:rPr>
                <w:b/>
                <w:sz w:val="18"/>
                <w:szCs w:val="18"/>
              </w:rPr>
              <w:t>Total O.T.</w:t>
            </w:r>
          </w:p>
        </w:tc>
        <w:tc>
          <w:tcPr>
            <w:tcW w:w="1118" w:type="dxa"/>
            <w:shd w:val="clear" w:color="auto" w:fill="auto"/>
          </w:tcPr>
          <w:p w:rsidR="00D10B52" w:rsidRPr="00C2431D" w:rsidRDefault="00D10B52" w:rsidP="00D10B52">
            <w:pPr>
              <w:rPr>
                <w:b/>
                <w:sz w:val="18"/>
                <w:szCs w:val="18"/>
              </w:rPr>
            </w:pPr>
            <w:r w:rsidRPr="00C2431D">
              <w:rPr>
                <w:b/>
                <w:sz w:val="18"/>
                <w:szCs w:val="18"/>
              </w:rPr>
              <w:t>Initial O.T.</w:t>
            </w:r>
          </w:p>
        </w:tc>
      </w:tr>
      <w:tr w:rsidR="00D10B52" w:rsidRPr="00C2431D" w:rsidTr="00C2431D">
        <w:trPr>
          <w:trHeight w:val="356"/>
        </w:trPr>
        <w:tc>
          <w:tcPr>
            <w:tcW w:w="1118" w:type="dxa"/>
            <w:shd w:val="clear" w:color="auto" w:fill="auto"/>
          </w:tcPr>
          <w:p w:rsidR="00D10B52" w:rsidRPr="00C2431D" w:rsidRDefault="00D10B52" w:rsidP="00D10B52">
            <w:pPr>
              <w:rPr>
                <w:b/>
                <w:sz w:val="18"/>
                <w:szCs w:val="18"/>
              </w:rPr>
            </w:pPr>
            <w:r w:rsidRPr="00C2431D">
              <w:rPr>
                <w:b/>
                <w:sz w:val="18"/>
                <w:szCs w:val="18"/>
              </w:rPr>
              <w:t>Mon</w:t>
            </w: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r>
      <w:tr w:rsidR="00D10B52" w:rsidRPr="00C2431D" w:rsidTr="00C2431D">
        <w:trPr>
          <w:trHeight w:val="331"/>
        </w:trPr>
        <w:tc>
          <w:tcPr>
            <w:tcW w:w="1118" w:type="dxa"/>
            <w:shd w:val="clear" w:color="auto" w:fill="auto"/>
          </w:tcPr>
          <w:p w:rsidR="00D10B52" w:rsidRPr="00C2431D" w:rsidRDefault="00D10B52" w:rsidP="00D10B52">
            <w:pPr>
              <w:rPr>
                <w:b/>
                <w:sz w:val="18"/>
                <w:szCs w:val="18"/>
              </w:rPr>
            </w:pPr>
            <w:r w:rsidRPr="00C2431D">
              <w:rPr>
                <w:b/>
                <w:sz w:val="18"/>
                <w:szCs w:val="18"/>
              </w:rPr>
              <w:t>Tues</w:t>
            </w: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r>
      <w:tr w:rsidR="00D10B52" w:rsidRPr="00C2431D" w:rsidTr="00C2431D">
        <w:trPr>
          <w:trHeight w:val="331"/>
        </w:trPr>
        <w:tc>
          <w:tcPr>
            <w:tcW w:w="1118" w:type="dxa"/>
            <w:shd w:val="clear" w:color="auto" w:fill="auto"/>
          </w:tcPr>
          <w:p w:rsidR="00D10B52" w:rsidRPr="00C2431D" w:rsidRDefault="00D10B52" w:rsidP="00D10B52">
            <w:pPr>
              <w:rPr>
                <w:b/>
                <w:sz w:val="18"/>
                <w:szCs w:val="18"/>
              </w:rPr>
            </w:pPr>
            <w:r w:rsidRPr="00C2431D">
              <w:rPr>
                <w:b/>
                <w:sz w:val="18"/>
                <w:szCs w:val="18"/>
              </w:rPr>
              <w:t>Wed</w:t>
            </w: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r>
      <w:tr w:rsidR="00D10B52" w:rsidRPr="00C2431D" w:rsidTr="00C2431D">
        <w:trPr>
          <w:trHeight w:val="356"/>
        </w:trPr>
        <w:tc>
          <w:tcPr>
            <w:tcW w:w="1118" w:type="dxa"/>
            <w:shd w:val="clear" w:color="auto" w:fill="auto"/>
          </w:tcPr>
          <w:p w:rsidR="00D10B52" w:rsidRPr="00C2431D" w:rsidRDefault="00D10B52" w:rsidP="00D10B52">
            <w:pPr>
              <w:rPr>
                <w:b/>
                <w:sz w:val="18"/>
                <w:szCs w:val="18"/>
              </w:rPr>
            </w:pPr>
            <w:r w:rsidRPr="00C2431D">
              <w:rPr>
                <w:b/>
                <w:sz w:val="18"/>
                <w:szCs w:val="18"/>
              </w:rPr>
              <w:t>Thu</w:t>
            </w: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r>
      <w:tr w:rsidR="00D10B52" w:rsidRPr="00C2431D" w:rsidTr="00C2431D">
        <w:trPr>
          <w:trHeight w:val="331"/>
        </w:trPr>
        <w:tc>
          <w:tcPr>
            <w:tcW w:w="1118" w:type="dxa"/>
            <w:shd w:val="clear" w:color="auto" w:fill="auto"/>
          </w:tcPr>
          <w:p w:rsidR="00D10B52" w:rsidRPr="00C2431D" w:rsidRDefault="00D10B52" w:rsidP="00D10B52">
            <w:pPr>
              <w:rPr>
                <w:b/>
                <w:sz w:val="18"/>
                <w:szCs w:val="18"/>
              </w:rPr>
            </w:pPr>
            <w:r w:rsidRPr="00C2431D">
              <w:rPr>
                <w:b/>
                <w:sz w:val="18"/>
                <w:szCs w:val="18"/>
              </w:rPr>
              <w:t>Fri</w:t>
            </w: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r>
      <w:tr w:rsidR="00D10B52" w:rsidRPr="00C2431D" w:rsidTr="00C2431D">
        <w:trPr>
          <w:trHeight w:val="356"/>
        </w:trPr>
        <w:tc>
          <w:tcPr>
            <w:tcW w:w="1118" w:type="dxa"/>
            <w:shd w:val="clear" w:color="auto" w:fill="auto"/>
          </w:tcPr>
          <w:p w:rsidR="00D10B52" w:rsidRPr="00C2431D" w:rsidRDefault="00D10B52" w:rsidP="00D10B52">
            <w:pPr>
              <w:rPr>
                <w:b/>
                <w:sz w:val="18"/>
                <w:szCs w:val="18"/>
              </w:rPr>
            </w:pPr>
            <w:r w:rsidRPr="00C2431D">
              <w:rPr>
                <w:b/>
                <w:sz w:val="18"/>
                <w:szCs w:val="18"/>
              </w:rPr>
              <w:t>Sat</w:t>
            </w: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r>
      <w:tr w:rsidR="00D10B52" w:rsidRPr="00C2431D" w:rsidTr="00C2431D">
        <w:trPr>
          <w:trHeight w:val="331"/>
        </w:trPr>
        <w:tc>
          <w:tcPr>
            <w:tcW w:w="1118" w:type="dxa"/>
            <w:shd w:val="clear" w:color="auto" w:fill="auto"/>
          </w:tcPr>
          <w:p w:rsidR="00D10B52" w:rsidRPr="00C2431D" w:rsidRDefault="00D10B52" w:rsidP="00D10B52">
            <w:pPr>
              <w:rPr>
                <w:b/>
                <w:sz w:val="18"/>
                <w:szCs w:val="18"/>
              </w:rPr>
            </w:pPr>
            <w:r w:rsidRPr="00C2431D">
              <w:rPr>
                <w:b/>
                <w:sz w:val="18"/>
                <w:szCs w:val="18"/>
              </w:rPr>
              <w:t>Sun</w:t>
            </w: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r>
      <w:tr w:rsidR="00D10B52" w:rsidRPr="00C2431D" w:rsidTr="00C2431D">
        <w:trPr>
          <w:trHeight w:val="552"/>
        </w:trPr>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
        </w:tc>
        <w:tc>
          <w:tcPr>
            <w:tcW w:w="1118" w:type="dxa"/>
            <w:shd w:val="clear" w:color="auto" w:fill="auto"/>
          </w:tcPr>
          <w:p w:rsidR="00D10B52" w:rsidRPr="00C2431D" w:rsidRDefault="00D10B52" w:rsidP="00D10B52">
            <w:pPr>
              <w:rPr>
                <w:b/>
                <w:sz w:val="18"/>
                <w:szCs w:val="18"/>
              </w:rPr>
            </w:pPr>
            <w:proofErr w:type="spellStart"/>
            <w:r w:rsidRPr="00C2431D">
              <w:rPr>
                <w:b/>
                <w:sz w:val="18"/>
                <w:szCs w:val="18"/>
              </w:rPr>
              <w:t>Reg</w:t>
            </w:r>
            <w:proofErr w:type="spellEnd"/>
            <w:r w:rsidRPr="00C2431D">
              <w:rPr>
                <w:b/>
                <w:sz w:val="18"/>
                <w:szCs w:val="18"/>
              </w:rPr>
              <w:t xml:space="preserve"> Hours</w:t>
            </w:r>
          </w:p>
        </w:tc>
        <w:tc>
          <w:tcPr>
            <w:tcW w:w="1118" w:type="dxa"/>
            <w:shd w:val="clear" w:color="auto" w:fill="auto"/>
          </w:tcPr>
          <w:p w:rsidR="00D10B52" w:rsidRPr="00C2431D" w:rsidRDefault="00D10B52" w:rsidP="00D10B52">
            <w:pPr>
              <w:rPr>
                <w:b/>
                <w:sz w:val="18"/>
                <w:szCs w:val="18"/>
              </w:rPr>
            </w:pPr>
            <w:r w:rsidRPr="00C2431D">
              <w:rPr>
                <w:b/>
                <w:sz w:val="18"/>
                <w:szCs w:val="18"/>
              </w:rPr>
              <w:t>O.T. Hours</w:t>
            </w:r>
          </w:p>
        </w:tc>
        <w:tc>
          <w:tcPr>
            <w:tcW w:w="1118" w:type="dxa"/>
            <w:shd w:val="clear" w:color="auto" w:fill="auto"/>
          </w:tcPr>
          <w:p w:rsidR="00D10B52" w:rsidRPr="00C2431D" w:rsidRDefault="00D10B52" w:rsidP="00D10B52">
            <w:pPr>
              <w:rPr>
                <w:b/>
                <w:sz w:val="18"/>
                <w:szCs w:val="18"/>
              </w:rPr>
            </w:pPr>
          </w:p>
        </w:tc>
      </w:tr>
    </w:tbl>
    <w:p w:rsidR="00C9742A" w:rsidRDefault="00C9742A" w:rsidP="00D10B52">
      <w:pPr>
        <w:rPr>
          <w:b/>
          <w:sz w:val="18"/>
          <w:szCs w:val="18"/>
        </w:rPr>
      </w:pPr>
      <w:r>
        <w:rPr>
          <w:b/>
          <w:noProof/>
          <w:sz w:val="18"/>
          <w:szCs w:val="18"/>
          <w:lang w:val="en-CA"/>
        </w:rPr>
        <w:pict>
          <v:roundrect id="_x0000_s1026" style="position:absolute;margin-left:-27.1pt;margin-top:8.25pt;width:20.95pt;height:17.4pt;z-index:251657728;mso-position-horizontal-relative:text;mso-position-vertical-relative:text" arcsize="10923f"/>
        </w:pict>
      </w:r>
    </w:p>
    <w:p w:rsidR="00C9742A" w:rsidRDefault="00C9742A" w:rsidP="00D10B52">
      <w:pPr>
        <w:rPr>
          <w:b/>
          <w:sz w:val="18"/>
          <w:szCs w:val="18"/>
        </w:rPr>
      </w:pPr>
      <w:r w:rsidRPr="00820B5D">
        <w:rPr>
          <w:b/>
          <w:u w:val="single"/>
        </w:rPr>
        <w:t>La</w:t>
      </w:r>
      <w:r w:rsidR="00820B5D">
        <w:rPr>
          <w:b/>
          <w:u w:val="single"/>
        </w:rPr>
        <w:t>st Time-S</w:t>
      </w:r>
      <w:r w:rsidRPr="00820B5D">
        <w:rPr>
          <w:b/>
          <w:u w:val="single"/>
        </w:rPr>
        <w:t>heet</w:t>
      </w:r>
      <w:r w:rsidRPr="00C9742A">
        <w:rPr>
          <w:b/>
        </w:rPr>
        <w:t>:</w:t>
      </w:r>
      <w:r>
        <w:rPr>
          <w:b/>
          <w:sz w:val="18"/>
          <w:szCs w:val="18"/>
        </w:rPr>
        <w:t xml:space="preserve"> Please check this box if this is the last timesheet you are submitting for this assignment.</w:t>
      </w:r>
    </w:p>
    <w:p w:rsidR="00C9742A" w:rsidRDefault="00C9742A" w:rsidP="00D10B52">
      <w:pPr>
        <w:rPr>
          <w:b/>
          <w:sz w:val="18"/>
          <w:szCs w:val="18"/>
        </w:rPr>
      </w:pPr>
    </w:p>
    <w:p w:rsidR="00D10B52" w:rsidRDefault="00D10B52" w:rsidP="00D10B52">
      <w:pPr>
        <w:rPr>
          <w:b/>
          <w:sz w:val="18"/>
          <w:szCs w:val="18"/>
        </w:rPr>
      </w:pPr>
      <w:r>
        <w:rPr>
          <w:b/>
          <w:sz w:val="18"/>
          <w:szCs w:val="18"/>
        </w:rPr>
        <w:t>Client must initial for overtime hours to be paid</w:t>
      </w:r>
      <w:proofErr w:type="gramStart"/>
      <w:r>
        <w:rPr>
          <w:b/>
          <w:sz w:val="18"/>
          <w:szCs w:val="18"/>
        </w:rPr>
        <w:t>:_</w:t>
      </w:r>
      <w:proofErr w:type="gramEnd"/>
      <w:r>
        <w:rPr>
          <w:b/>
          <w:sz w:val="18"/>
          <w:szCs w:val="18"/>
        </w:rPr>
        <w:t>_____________</w:t>
      </w:r>
    </w:p>
    <w:p w:rsidR="00D10B52" w:rsidRDefault="00D10B52" w:rsidP="00D10B52">
      <w:pPr>
        <w:rPr>
          <w:b/>
          <w:sz w:val="18"/>
          <w:szCs w:val="18"/>
        </w:rPr>
      </w:pPr>
    </w:p>
    <w:p w:rsidR="00D10B52" w:rsidRDefault="00D10B52" w:rsidP="00D10B52">
      <w:pPr>
        <w:rPr>
          <w:b/>
          <w:sz w:val="18"/>
          <w:szCs w:val="18"/>
        </w:rPr>
      </w:pPr>
      <w:r>
        <w:rPr>
          <w:b/>
          <w:sz w:val="18"/>
          <w:szCs w:val="18"/>
        </w:rPr>
        <w:t>________________________________________________________</w:t>
      </w:r>
    </w:p>
    <w:p w:rsidR="00D10B52" w:rsidRDefault="008507B9" w:rsidP="00D10B52">
      <w:pPr>
        <w:rPr>
          <w:b/>
          <w:sz w:val="18"/>
          <w:szCs w:val="18"/>
        </w:rPr>
      </w:pPr>
      <w:r>
        <w:rPr>
          <w:b/>
          <w:sz w:val="18"/>
          <w:szCs w:val="18"/>
        </w:rPr>
        <w:t xml:space="preserve">Client </w:t>
      </w:r>
      <w:bookmarkStart w:id="0" w:name="_GoBack"/>
      <w:bookmarkEnd w:id="0"/>
      <w:r w:rsidR="00D10B52">
        <w:rPr>
          <w:b/>
          <w:sz w:val="18"/>
          <w:szCs w:val="18"/>
        </w:rPr>
        <w:t>Signature</w:t>
      </w:r>
    </w:p>
    <w:p w:rsidR="00D10B52" w:rsidRDefault="00D10B52" w:rsidP="00D10B52">
      <w:pPr>
        <w:rPr>
          <w:b/>
          <w:sz w:val="18"/>
          <w:szCs w:val="18"/>
        </w:rPr>
      </w:pPr>
    </w:p>
    <w:p w:rsidR="00D10B52" w:rsidRDefault="00D10B52" w:rsidP="00D10B52">
      <w:pPr>
        <w:rPr>
          <w:b/>
          <w:sz w:val="18"/>
          <w:szCs w:val="18"/>
        </w:rPr>
      </w:pPr>
      <w:r>
        <w:rPr>
          <w:b/>
          <w:sz w:val="18"/>
          <w:szCs w:val="18"/>
        </w:rPr>
        <w:t>________________________________________________________</w:t>
      </w:r>
      <w:r>
        <w:rPr>
          <w:b/>
          <w:sz w:val="18"/>
          <w:szCs w:val="18"/>
        </w:rPr>
        <w:tab/>
        <w:t>________________________________</w:t>
      </w:r>
    </w:p>
    <w:p w:rsidR="00D10B52" w:rsidRDefault="00D10B52" w:rsidP="00D10B52">
      <w:pPr>
        <w:rPr>
          <w:b/>
          <w:sz w:val="18"/>
          <w:szCs w:val="18"/>
        </w:rPr>
      </w:pPr>
      <w:r>
        <w:rPr>
          <w:b/>
          <w:sz w:val="18"/>
          <w:szCs w:val="18"/>
        </w:rPr>
        <w:t>Client Print Name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Client Phone #</w:t>
      </w:r>
    </w:p>
    <w:p w:rsidR="00D10B52" w:rsidRPr="00B002CD" w:rsidRDefault="00D10B52" w:rsidP="00D10B52">
      <w:pPr>
        <w:rPr>
          <w:sz w:val="16"/>
          <w:szCs w:val="16"/>
        </w:rPr>
      </w:pPr>
      <w:r>
        <w:rPr>
          <w:sz w:val="16"/>
          <w:szCs w:val="16"/>
        </w:rPr>
        <w:t>Client signature for hours;</w:t>
      </w:r>
      <w:r w:rsidRPr="00B002CD">
        <w:rPr>
          <w:sz w:val="16"/>
          <w:szCs w:val="16"/>
        </w:rPr>
        <w:t xml:space="preserve"> the</w:t>
      </w:r>
      <w:r>
        <w:rPr>
          <w:sz w:val="16"/>
          <w:szCs w:val="16"/>
        </w:rPr>
        <w:t xml:space="preserve"> c</w:t>
      </w:r>
      <w:r w:rsidRPr="00B002CD">
        <w:rPr>
          <w:sz w:val="16"/>
          <w:szCs w:val="16"/>
        </w:rPr>
        <w:t>lient acknowledges that the placed employee is under the sole direction</w:t>
      </w:r>
      <w:r>
        <w:rPr>
          <w:sz w:val="16"/>
          <w:szCs w:val="16"/>
        </w:rPr>
        <w:t xml:space="preserve"> a</w:t>
      </w:r>
      <w:r w:rsidRPr="00B002CD">
        <w:rPr>
          <w:sz w:val="16"/>
          <w:szCs w:val="16"/>
        </w:rPr>
        <w:t>nd supervision of the client while on assignment</w:t>
      </w:r>
      <w:r>
        <w:rPr>
          <w:sz w:val="16"/>
          <w:szCs w:val="16"/>
        </w:rPr>
        <w:t xml:space="preserve">. </w:t>
      </w:r>
      <w:r w:rsidRPr="00B002CD">
        <w:rPr>
          <w:sz w:val="16"/>
          <w:szCs w:val="16"/>
        </w:rPr>
        <w:t>Note: all our temporary staff are employees</w:t>
      </w:r>
      <w:r>
        <w:rPr>
          <w:sz w:val="16"/>
          <w:szCs w:val="16"/>
        </w:rPr>
        <w:t xml:space="preserve"> (or independent contractors)</w:t>
      </w:r>
      <w:r w:rsidRPr="00B002CD">
        <w:rPr>
          <w:sz w:val="16"/>
          <w:szCs w:val="16"/>
        </w:rPr>
        <w:t xml:space="preserve"> of </w:t>
      </w:r>
      <w:r>
        <w:rPr>
          <w:sz w:val="16"/>
          <w:szCs w:val="16"/>
        </w:rPr>
        <w:t>Recruiting in Motion Inc</w:t>
      </w:r>
      <w:r w:rsidRPr="00B002CD">
        <w:rPr>
          <w:sz w:val="16"/>
          <w:szCs w:val="16"/>
        </w:rPr>
        <w:t>. Should you</w:t>
      </w:r>
      <w:r>
        <w:rPr>
          <w:sz w:val="16"/>
          <w:szCs w:val="16"/>
        </w:rPr>
        <w:t xml:space="preserve"> b</w:t>
      </w:r>
      <w:r w:rsidRPr="00B002CD">
        <w:rPr>
          <w:sz w:val="16"/>
          <w:szCs w:val="16"/>
        </w:rPr>
        <w:t>e interested in hiring on a permanent basis, please contact us. See terms</w:t>
      </w:r>
      <w:r>
        <w:rPr>
          <w:sz w:val="16"/>
          <w:szCs w:val="16"/>
        </w:rPr>
        <w:t xml:space="preserve"> a</w:t>
      </w:r>
      <w:r w:rsidRPr="00B002CD">
        <w:rPr>
          <w:sz w:val="16"/>
          <w:szCs w:val="16"/>
        </w:rPr>
        <w:t>nd conditions</w:t>
      </w:r>
      <w:r>
        <w:rPr>
          <w:sz w:val="16"/>
          <w:szCs w:val="16"/>
        </w:rPr>
        <w:t xml:space="preserve"> for additional details</w:t>
      </w:r>
      <w:r w:rsidRPr="00B002CD">
        <w:rPr>
          <w:sz w:val="16"/>
          <w:szCs w:val="16"/>
        </w:rPr>
        <w:t>.</w:t>
      </w:r>
    </w:p>
    <w:p w:rsidR="00D10B52" w:rsidRDefault="00D10B52" w:rsidP="00D10B52">
      <w:pPr>
        <w:rPr>
          <w:b/>
          <w:sz w:val="18"/>
          <w:szCs w:val="18"/>
        </w:rPr>
      </w:pPr>
    </w:p>
    <w:p w:rsidR="00D10B52" w:rsidRDefault="00D10B52" w:rsidP="00D10B52">
      <w:pPr>
        <w:rPr>
          <w:b/>
          <w:sz w:val="18"/>
          <w:szCs w:val="18"/>
        </w:rPr>
      </w:pPr>
    </w:p>
    <w:p w:rsidR="00D10B52" w:rsidRPr="00B002CD" w:rsidRDefault="00D10B52" w:rsidP="00D10B52">
      <w:pPr>
        <w:jc w:val="center"/>
        <w:rPr>
          <w:sz w:val="16"/>
          <w:szCs w:val="16"/>
        </w:rPr>
      </w:pPr>
      <w:r w:rsidRPr="00B002CD">
        <w:rPr>
          <w:b/>
          <w:sz w:val="16"/>
          <w:szCs w:val="16"/>
        </w:rPr>
        <w:t>Terms &amp; Conditions</w:t>
      </w:r>
    </w:p>
    <w:p w:rsidR="00D10B52" w:rsidRPr="00B002CD" w:rsidRDefault="00D10B52" w:rsidP="00D10B52">
      <w:pPr>
        <w:numPr>
          <w:ilvl w:val="0"/>
          <w:numId w:val="3"/>
        </w:numPr>
        <w:rPr>
          <w:sz w:val="16"/>
          <w:szCs w:val="16"/>
        </w:rPr>
      </w:pPr>
      <w:r w:rsidRPr="00B002CD">
        <w:rPr>
          <w:sz w:val="16"/>
          <w:szCs w:val="16"/>
        </w:rPr>
        <w:t xml:space="preserve">The minimum charge for each temporary employee is four hours per day.  </w:t>
      </w:r>
    </w:p>
    <w:p w:rsidR="00D10B52" w:rsidRPr="00B002CD" w:rsidRDefault="00D10B52" w:rsidP="00D10B52">
      <w:pPr>
        <w:numPr>
          <w:ilvl w:val="0"/>
          <w:numId w:val="3"/>
        </w:numPr>
        <w:rPr>
          <w:sz w:val="16"/>
          <w:szCs w:val="16"/>
        </w:rPr>
      </w:pPr>
      <w:r w:rsidRPr="00B002CD">
        <w:rPr>
          <w:sz w:val="16"/>
          <w:szCs w:val="16"/>
        </w:rPr>
        <w:t xml:space="preserve">All salaries, deductions and holiday pay are paid directly by Recruiting in Motion. </w:t>
      </w:r>
    </w:p>
    <w:p w:rsidR="00D10B52" w:rsidRPr="00B002CD" w:rsidRDefault="00D10B52" w:rsidP="00D10B52">
      <w:pPr>
        <w:numPr>
          <w:ilvl w:val="0"/>
          <w:numId w:val="3"/>
        </w:numPr>
        <w:rPr>
          <w:sz w:val="16"/>
          <w:szCs w:val="16"/>
        </w:rPr>
      </w:pPr>
      <w:r w:rsidRPr="00B002CD">
        <w:rPr>
          <w:sz w:val="16"/>
          <w:szCs w:val="16"/>
        </w:rPr>
        <w:t xml:space="preserve">While every effort is made by Recruiting in Motion to Maintain high standards of integrity and reliability among our temporary staff and to provide staff in accordance with client requirements, Recruiting in Motion assumes no responsibility for any loss, expense, damage or delay arising directly or indirectly as a result of any failure to provide staff for all or part of the period of the misconduct or negligence of the staff provided.  </w:t>
      </w:r>
    </w:p>
    <w:p w:rsidR="00D10B52" w:rsidRPr="00B002CD" w:rsidRDefault="00D10B52" w:rsidP="00D10B52">
      <w:pPr>
        <w:numPr>
          <w:ilvl w:val="0"/>
          <w:numId w:val="3"/>
        </w:numPr>
        <w:rPr>
          <w:sz w:val="16"/>
          <w:szCs w:val="16"/>
        </w:rPr>
      </w:pPr>
      <w:r w:rsidRPr="00B002CD">
        <w:rPr>
          <w:sz w:val="16"/>
          <w:szCs w:val="16"/>
        </w:rPr>
        <w:t xml:space="preserve">Client has the sole responsibility for supervision, direction and control of employee reporting at destination specified by client. Client agrees and acknowledges that Recruiting in Motion shall not be responsible for any act, neglect or default of the employee thereafter and until client has released employee and client specifically releases Recruiting in Motion from all claims caused or arising out of any such act, neglect or default of weak employee and agrees to indemnify and ending save Recruiting in Motion harmless therefrom.  </w:t>
      </w:r>
    </w:p>
    <w:p w:rsidR="00D10B52" w:rsidRPr="00B002CD" w:rsidRDefault="00D10B52" w:rsidP="00D10B52">
      <w:pPr>
        <w:numPr>
          <w:ilvl w:val="0"/>
          <w:numId w:val="3"/>
        </w:numPr>
        <w:rPr>
          <w:sz w:val="16"/>
          <w:szCs w:val="16"/>
        </w:rPr>
      </w:pPr>
      <w:r w:rsidRPr="00B002CD">
        <w:rPr>
          <w:sz w:val="16"/>
          <w:szCs w:val="16"/>
        </w:rPr>
        <w:t xml:space="preserve">It is understood that the undersigned will not entrust Recruiting in Motion employees with the handling of cash, negotiables, or other valuables without prior written permission from Recruiting in Motion and then only when an employee’s specific duties necessitate such activities. </w:t>
      </w:r>
    </w:p>
    <w:p w:rsidR="00D10B52" w:rsidRPr="00B002CD" w:rsidRDefault="00D10B52" w:rsidP="00D10B52">
      <w:pPr>
        <w:numPr>
          <w:ilvl w:val="0"/>
          <w:numId w:val="3"/>
        </w:numPr>
        <w:rPr>
          <w:sz w:val="16"/>
          <w:szCs w:val="16"/>
        </w:rPr>
      </w:pPr>
      <w:r w:rsidRPr="00B002CD">
        <w:rPr>
          <w:sz w:val="16"/>
          <w:szCs w:val="16"/>
        </w:rPr>
        <w:t xml:space="preserve">It is understood that the client’s vehicle (whether leased or owned), if operated by a Recruiting in Motion employee, will be adequately insured by the client with public liability, property damage, collision, fire and theft coverage, and that the employee and Recruiting in Motion shall have the full benefit and protection of such insurance.  </w:t>
      </w:r>
    </w:p>
    <w:p w:rsidR="00D10B52" w:rsidRPr="00D10B52" w:rsidRDefault="00D10B52" w:rsidP="00D10B52">
      <w:pPr>
        <w:numPr>
          <w:ilvl w:val="0"/>
          <w:numId w:val="3"/>
        </w:numPr>
        <w:rPr>
          <w:sz w:val="16"/>
          <w:szCs w:val="16"/>
        </w:rPr>
      </w:pPr>
      <w:r w:rsidRPr="00B002CD">
        <w:rPr>
          <w:sz w:val="16"/>
          <w:szCs w:val="16"/>
        </w:rPr>
        <w:t xml:space="preserve">Acceptance of the services of our temporary Staff will be deemed acceptance of our terms. </w:t>
      </w:r>
    </w:p>
    <w:p w:rsidR="00D10B52" w:rsidRDefault="000D2BAC" w:rsidP="00D10B52">
      <w:pPr>
        <w:numPr>
          <w:ilvl w:val="0"/>
          <w:numId w:val="3"/>
        </w:numPr>
        <w:rPr>
          <w:sz w:val="16"/>
          <w:szCs w:val="16"/>
        </w:rPr>
      </w:pPr>
      <w:r>
        <w:rPr>
          <w:sz w:val="16"/>
          <w:szCs w:val="16"/>
        </w:rPr>
        <w:t>In Ontario, a</w:t>
      </w:r>
      <w:r w:rsidR="00D10B52" w:rsidRPr="00D10B52">
        <w:rPr>
          <w:sz w:val="16"/>
          <w:szCs w:val="16"/>
        </w:rPr>
        <w:t xml:space="preserve">fter six (6) months of temporary employment, the client may hire our Employee on a permanent basis at no further charge. Guarantee not applicable. </w:t>
      </w:r>
    </w:p>
    <w:p w:rsidR="00091B1D" w:rsidRPr="00D10B52" w:rsidRDefault="00D10B52" w:rsidP="00D10B52">
      <w:pPr>
        <w:numPr>
          <w:ilvl w:val="0"/>
          <w:numId w:val="3"/>
        </w:numPr>
        <w:rPr>
          <w:sz w:val="16"/>
          <w:szCs w:val="16"/>
        </w:rPr>
      </w:pPr>
      <w:r w:rsidRPr="00D10B52">
        <w:rPr>
          <w:sz w:val="16"/>
          <w:szCs w:val="16"/>
        </w:rPr>
        <w:t>Alternatively, the client may choose to pay Recruiting in Motion their permanent placement fee as per the services agreement. Should the employee be hired for any other position within the firm/company within a twelve month period, the employer/client is obligated to pay a placement fee in accordance with our permanent fee sc</w:t>
      </w:r>
      <w:r>
        <w:rPr>
          <w:sz w:val="16"/>
          <w:szCs w:val="16"/>
        </w:rPr>
        <w:t>hedule.</w:t>
      </w:r>
    </w:p>
    <w:sectPr w:rsidR="00091B1D" w:rsidRPr="00D10B52" w:rsidSect="00820B5D">
      <w:footerReference w:type="default" r:id="rId10"/>
      <w:pgSz w:w="12240" w:h="15840"/>
      <w:pgMar w:top="180" w:right="1800" w:bottom="568"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28" w:rsidRDefault="00C03228">
      <w:r>
        <w:separator/>
      </w:r>
    </w:p>
  </w:endnote>
  <w:endnote w:type="continuationSeparator" w:id="0">
    <w:p w:rsidR="00C03228" w:rsidRDefault="00C0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41" w:rsidRPr="0054238D" w:rsidRDefault="00E32A58" w:rsidP="005A0639">
    <w:pPr>
      <w:pStyle w:val="NormalWeb"/>
      <w:shd w:val="clear" w:color="auto" w:fill="FFFFFF"/>
      <w:spacing w:before="0" w:beforeAutospacing="0" w:after="0" w:afterAutospacing="0" w:line="20" w:lineRule="atLeast"/>
      <w:jc w:val="center"/>
      <w:rPr>
        <w:rFonts w:ascii="Arial" w:hAnsi="Arial" w:cs="Arial"/>
        <w:color w:val="B7B59B"/>
        <w:sz w:val="20"/>
        <w:szCs w:val="20"/>
      </w:rPr>
    </w:pPr>
    <w:r>
      <w:rPr>
        <w:rFonts w:ascii="Arial" w:hAnsi="Arial" w:cs="Arial"/>
        <w:color w:val="B7B59B"/>
        <w:sz w:val="20"/>
        <w:szCs w:val="20"/>
      </w:rPr>
      <w:t>www.recruitinginmotion.com</w:t>
    </w:r>
  </w:p>
  <w:p w:rsidR="007C5A41" w:rsidRDefault="007C5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28" w:rsidRDefault="00C03228">
      <w:r>
        <w:separator/>
      </w:r>
    </w:p>
  </w:footnote>
  <w:footnote w:type="continuationSeparator" w:id="0">
    <w:p w:rsidR="00C03228" w:rsidRDefault="00C03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C677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576352"/>
    <w:multiLevelType w:val="hybridMultilevel"/>
    <w:tmpl w:val="11D2F2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7F8C7EA7"/>
    <w:multiLevelType w:val="hybridMultilevel"/>
    <w:tmpl w:val="5FACD1E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B1D"/>
    <w:rsid w:val="00060C32"/>
    <w:rsid w:val="00091B1D"/>
    <w:rsid w:val="000D2BAC"/>
    <w:rsid w:val="00286DE4"/>
    <w:rsid w:val="00307552"/>
    <w:rsid w:val="00327913"/>
    <w:rsid w:val="004260EB"/>
    <w:rsid w:val="00443832"/>
    <w:rsid w:val="004754FE"/>
    <w:rsid w:val="0054238D"/>
    <w:rsid w:val="005A0639"/>
    <w:rsid w:val="005D5CC3"/>
    <w:rsid w:val="007C5A41"/>
    <w:rsid w:val="00805BB9"/>
    <w:rsid w:val="00820B5D"/>
    <w:rsid w:val="008507B9"/>
    <w:rsid w:val="00935F72"/>
    <w:rsid w:val="00A76A64"/>
    <w:rsid w:val="00B74EB3"/>
    <w:rsid w:val="00BE12D2"/>
    <w:rsid w:val="00C03228"/>
    <w:rsid w:val="00C2431D"/>
    <w:rsid w:val="00C75347"/>
    <w:rsid w:val="00C9742A"/>
    <w:rsid w:val="00D10B52"/>
    <w:rsid w:val="00E32A58"/>
    <w:rsid w:val="00E92464"/>
    <w:rsid w:val="00EB132D"/>
    <w:rsid w:val="00FF02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A76A64"/>
    <w:pPr>
      <w:ind w:left="566" w:hanging="283"/>
    </w:pPr>
  </w:style>
  <w:style w:type="paragraph" w:styleId="ListBullet">
    <w:name w:val="List Bullet"/>
    <w:basedOn w:val="Normal"/>
    <w:rsid w:val="00A76A64"/>
    <w:pPr>
      <w:numPr>
        <w:numId w:val="2"/>
      </w:numPr>
    </w:pPr>
  </w:style>
  <w:style w:type="paragraph" w:styleId="BodyText">
    <w:name w:val="Body Text"/>
    <w:basedOn w:val="Normal"/>
    <w:rsid w:val="00A76A64"/>
    <w:pPr>
      <w:spacing w:after="120"/>
    </w:pPr>
  </w:style>
  <w:style w:type="table" w:styleId="TableGrid">
    <w:name w:val="Table Grid"/>
    <w:basedOn w:val="TableNormal"/>
    <w:rsid w:val="00D10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0639"/>
    <w:rPr>
      <w:rFonts w:ascii="Tahoma" w:hAnsi="Tahoma" w:cs="Tahoma"/>
      <w:sz w:val="16"/>
      <w:szCs w:val="16"/>
    </w:rPr>
  </w:style>
  <w:style w:type="paragraph" w:styleId="Header">
    <w:name w:val="header"/>
    <w:basedOn w:val="Normal"/>
    <w:rsid w:val="005A0639"/>
    <w:pPr>
      <w:tabs>
        <w:tab w:val="center" w:pos="4320"/>
        <w:tab w:val="right" w:pos="8640"/>
      </w:tabs>
    </w:pPr>
  </w:style>
  <w:style w:type="paragraph" w:styleId="Footer">
    <w:name w:val="footer"/>
    <w:basedOn w:val="Normal"/>
    <w:rsid w:val="005A0639"/>
    <w:pPr>
      <w:tabs>
        <w:tab w:val="center" w:pos="4320"/>
        <w:tab w:val="right" w:pos="8640"/>
      </w:tabs>
    </w:pPr>
  </w:style>
  <w:style w:type="paragraph" w:styleId="NormalWeb">
    <w:name w:val="Normal (Web)"/>
    <w:basedOn w:val="Normal"/>
    <w:rsid w:val="005A0639"/>
    <w:pPr>
      <w:spacing w:before="100" w:beforeAutospacing="1" w:after="100" w:afterAutospacing="1" w:line="148" w:lineRule="atLeast"/>
    </w:pPr>
    <w:rPr>
      <w:lang w:val="en-CA"/>
    </w:rPr>
  </w:style>
  <w:style w:type="character" w:styleId="Hyperlink">
    <w:name w:val="Hyperlink"/>
    <w:uiPriority w:val="99"/>
    <w:unhideWhenUsed/>
    <w:rsid w:val="004754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bour.gov.on.ca/english/es/pubs/guide/publicholidays.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bour.gov.bc.ca/esb/facshts/statutory_holida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Payroll Process</vt:lpstr>
    </vt:vector>
  </TitlesOfParts>
  <Company>Hewlett-Packard Company</Company>
  <LinksUpToDate>false</LinksUpToDate>
  <CharactersWithSpaces>6620</CharactersWithSpaces>
  <SharedDoc>false</SharedDoc>
  <HLinks>
    <vt:vector size="12" baseType="variant">
      <vt:variant>
        <vt:i4>5046331</vt:i4>
      </vt:variant>
      <vt:variant>
        <vt:i4>3</vt:i4>
      </vt:variant>
      <vt:variant>
        <vt:i4>0</vt:i4>
      </vt:variant>
      <vt:variant>
        <vt:i4>5</vt:i4>
      </vt:variant>
      <vt:variant>
        <vt:lpwstr>http://www.labour.gov.bc.ca/esb/facshts/statutory_holidays.htm</vt:lpwstr>
      </vt:variant>
      <vt:variant>
        <vt:lpwstr/>
      </vt:variant>
      <vt:variant>
        <vt:i4>6094877</vt:i4>
      </vt:variant>
      <vt:variant>
        <vt:i4>0</vt:i4>
      </vt:variant>
      <vt:variant>
        <vt:i4>0</vt:i4>
      </vt:variant>
      <vt:variant>
        <vt:i4>5</vt:i4>
      </vt:variant>
      <vt:variant>
        <vt:lpwstr>http://www.labour.gov.on.ca/english/es/pubs/guide/publicholidays.php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Process</dc:title>
  <dc:creator>Kogan</dc:creator>
  <cp:lastModifiedBy>Sean Kogan</cp:lastModifiedBy>
  <cp:revision>2</cp:revision>
  <cp:lastPrinted>2014-09-11T15:51:00Z</cp:lastPrinted>
  <dcterms:created xsi:type="dcterms:W3CDTF">2016-06-23T14:40:00Z</dcterms:created>
  <dcterms:modified xsi:type="dcterms:W3CDTF">2016-06-23T14:40:00Z</dcterms:modified>
</cp:coreProperties>
</file>